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CA9" w:rsidRPr="00B073B0" w:rsidRDefault="00807422" w:rsidP="00807422">
      <w:pPr>
        <w:keepNext/>
        <w:keepLines/>
        <w:spacing w:after="0"/>
        <w:jc w:val="center"/>
        <w:outlineLvl w:val="6"/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  <w:t xml:space="preserve">РАЗДЕЛ </w:t>
      </w:r>
      <w:r>
        <w:rPr>
          <w:rFonts w:ascii="Times New Roman" w:eastAsiaTheme="majorEastAsia" w:hAnsi="Times New Roman" w:cs="Times New Roman"/>
          <w:b/>
          <w:i/>
          <w:iCs/>
          <w:sz w:val="28"/>
          <w:szCs w:val="28"/>
          <w:lang w:val="en-US"/>
        </w:rPr>
        <w:t>III</w:t>
      </w:r>
      <w:r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  <w:t xml:space="preserve">: </w:t>
      </w:r>
      <w:r w:rsidR="00146CA9" w:rsidRPr="00B073B0"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  <w:t>ТЕХНИЧЕСКОЕ ЗАДАНИЕ</w:t>
      </w:r>
    </w:p>
    <w:p w:rsidR="00807422" w:rsidRPr="00B33F04" w:rsidRDefault="00807422" w:rsidP="00EE58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B33F0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на поставку </w:t>
      </w:r>
      <w:r w:rsidR="00EE58EF" w:rsidRPr="00EE58EF">
        <w:rPr>
          <w:rFonts w:ascii="Times New Roman" w:hAnsi="Times New Roman" w:cs="Times New Roman"/>
          <w:b/>
          <w:sz w:val="28"/>
          <w:szCs w:val="28"/>
          <w:lang w:eastAsia="ar-SA"/>
        </w:rPr>
        <w:t>металлоконструкций для нужд травматологического отделения ООО «</w:t>
      </w:r>
      <w:proofErr w:type="spellStart"/>
      <w:r w:rsidR="00EE58EF" w:rsidRPr="00EE58EF">
        <w:rPr>
          <w:rFonts w:ascii="Times New Roman" w:hAnsi="Times New Roman" w:cs="Times New Roman"/>
          <w:b/>
          <w:sz w:val="28"/>
          <w:szCs w:val="28"/>
          <w:lang w:eastAsia="ar-SA"/>
        </w:rPr>
        <w:t>Медсервис</w:t>
      </w:r>
      <w:proofErr w:type="spellEnd"/>
      <w:r w:rsidR="00EE58EF" w:rsidRPr="00EE58EF">
        <w:rPr>
          <w:rFonts w:ascii="Times New Roman" w:hAnsi="Times New Roman" w:cs="Times New Roman"/>
          <w:b/>
          <w:sz w:val="28"/>
          <w:szCs w:val="28"/>
          <w:lang w:eastAsia="ar-SA"/>
        </w:rPr>
        <w:t>»</w:t>
      </w:r>
    </w:p>
    <w:p w:rsidR="00807422" w:rsidRDefault="00807422" w:rsidP="008074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7422" w:rsidRPr="00E97D79" w:rsidRDefault="00807422" w:rsidP="008074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7D79">
        <w:rPr>
          <w:rFonts w:ascii="Times New Roman" w:hAnsi="Times New Roman" w:cs="Times New Roman"/>
          <w:b/>
          <w:sz w:val="24"/>
          <w:szCs w:val="24"/>
        </w:rPr>
        <w:t xml:space="preserve">Закупка состоит из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97D79">
        <w:rPr>
          <w:rFonts w:ascii="Times New Roman" w:hAnsi="Times New Roman" w:cs="Times New Roman"/>
          <w:b/>
          <w:sz w:val="24"/>
          <w:szCs w:val="24"/>
        </w:rPr>
        <w:t xml:space="preserve"> лот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E97D79">
        <w:rPr>
          <w:rFonts w:ascii="Times New Roman" w:hAnsi="Times New Roman" w:cs="Times New Roman"/>
          <w:b/>
          <w:sz w:val="24"/>
          <w:szCs w:val="24"/>
        </w:rPr>
        <w:t>.</w:t>
      </w:r>
    </w:p>
    <w:p w:rsidR="00807422" w:rsidRPr="00ED4DA6" w:rsidRDefault="00807422" w:rsidP="008074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4DA6">
        <w:rPr>
          <w:rFonts w:ascii="Times New Roman" w:hAnsi="Times New Roman" w:cs="Times New Roman"/>
          <w:b/>
          <w:sz w:val="24"/>
          <w:szCs w:val="24"/>
          <w:u w:val="single"/>
        </w:rPr>
        <w:t>Общие требования к поставляемо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му Товару:</w:t>
      </w:r>
    </w:p>
    <w:p w:rsidR="00807422" w:rsidRPr="000B5E37" w:rsidRDefault="00807422" w:rsidP="00807422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B5E37">
        <w:rPr>
          <w:rFonts w:ascii="Times New Roman" w:hAnsi="Times New Roman"/>
          <w:sz w:val="24"/>
          <w:szCs w:val="24"/>
        </w:rPr>
        <w:t xml:space="preserve">При поставке весь Товар должен сопровождаться документами производителя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9549AA">
        <w:rPr>
          <w:rFonts w:ascii="Times New Roman" w:hAnsi="Times New Roman" w:cs="Times New Roman"/>
          <w:sz w:val="24"/>
          <w:szCs w:val="24"/>
        </w:rPr>
        <w:t>регистрационным удостоверением и сертификатом соответствия</w:t>
      </w:r>
      <w:r w:rsidRPr="000B5E37">
        <w:rPr>
          <w:rFonts w:ascii="Times New Roman" w:hAnsi="Times New Roman"/>
          <w:sz w:val="24"/>
          <w:szCs w:val="24"/>
        </w:rPr>
        <w:t xml:space="preserve"> с указанием его существенных технических характеристик, сроков годности. Все документы должны быть оформлены на русском языке или с переводом на русский язык;</w:t>
      </w:r>
    </w:p>
    <w:p w:rsidR="00807422" w:rsidRPr="000B5E37" w:rsidRDefault="00807422" w:rsidP="00807422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B5E37">
        <w:rPr>
          <w:rFonts w:ascii="Times New Roman" w:hAnsi="Times New Roman"/>
          <w:sz w:val="24"/>
          <w:szCs w:val="24"/>
        </w:rPr>
        <w:t>В комплект поставки Товара должны входить все необходимые материалы, комплектующие и принадлежности в соответствии с его функциональным назначением и требованиями технического задания;</w:t>
      </w:r>
    </w:p>
    <w:p w:rsidR="00807422" w:rsidRPr="000B5E37" w:rsidRDefault="00807422" w:rsidP="00807422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B5E37">
        <w:rPr>
          <w:rFonts w:ascii="Times New Roman" w:hAnsi="Times New Roman"/>
          <w:sz w:val="24"/>
          <w:szCs w:val="24"/>
        </w:rPr>
        <w:t>Весь товар должен быть новым, ранее не использованным, с остаточным сроком годности на момент поставки не менее 70% от срока, установленного производителем;</w:t>
      </w:r>
    </w:p>
    <w:p w:rsidR="00807422" w:rsidRPr="000B5E37" w:rsidRDefault="00807422" w:rsidP="00807422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B5E37">
        <w:rPr>
          <w:rFonts w:ascii="Times New Roman" w:hAnsi="Times New Roman"/>
          <w:sz w:val="24"/>
          <w:szCs w:val="24"/>
        </w:rPr>
        <w:t xml:space="preserve">Товар должен быть разрешен к применению на территории Российской Федерации и соответствовать </w:t>
      </w:r>
      <w:r>
        <w:rPr>
          <w:rFonts w:ascii="Times New Roman" w:hAnsi="Times New Roman"/>
          <w:sz w:val="24"/>
          <w:szCs w:val="24"/>
        </w:rPr>
        <w:t>стандартам качества, установленным для данного вида Товара.</w:t>
      </w:r>
    </w:p>
    <w:p w:rsidR="00807422" w:rsidRDefault="00807422" w:rsidP="008074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CA9" w:rsidRPr="00B073B0" w:rsidRDefault="00807422" w:rsidP="00807422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7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 и характеристики поставляемого товара:</w:t>
      </w: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9"/>
        <w:gridCol w:w="2788"/>
        <w:gridCol w:w="800"/>
        <w:gridCol w:w="735"/>
        <w:gridCol w:w="9784"/>
      </w:tblGrid>
      <w:tr w:rsidR="00C251F7" w:rsidRPr="00B073B0" w:rsidTr="00C251F7">
        <w:trPr>
          <w:trHeight w:val="1060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251F7" w:rsidRPr="00163204" w:rsidRDefault="00C251F7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632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251F7" w:rsidRPr="00163204" w:rsidRDefault="00C251F7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632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251F7" w:rsidRPr="00163204" w:rsidRDefault="00C251F7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632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Ед. изм.</w:t>
            </w:r>
          </w:p>
        </w:tc>
        <w:tc>
          <w:tcPr>
            <w:tcW w:w="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251F7" w:rsidRPr="00163204" w:rsidRDefault="00C251F7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632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Кол-во</w:t>
            </w:r>
          </w:p>
        </w:tc>
        <w:tc>
          <w:tcPr>
            <w:tcW w:w="97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251F7" w:rsidRPr="00163204" w:rsidRDefault="00C251F7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632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Качественные характеристики</w:t>
            </w:r>
          </w:p>
        </w:tc>
      </w:tr>
      <w:tr w:rsidR="00C251F7" w:rsidRPr="00B073B0" w:rsidTr="00C251F7">
        <w:trPr>
          <w:trHeight w:val="76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1F7" w:rsidRPr="00163204" w:rsidRDefault="00C251F7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24DE7">
              <w:rPr>
                <w:rFonts w:ascii="Times New Roman" w:hAnsi="Times New Roman" w:cs="Times New Roman"/>
              </w:rPr>
              <w:t>Эндопротез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тазобедренного сустава </w:t>
            </w:r>
            <w:proofErr w:type="gramStart"/>
            <w:r w:rsidRPr="00C24DE7">
              <w:rPr>
                <w:rFonts w:ascii="Times New Roman" w:hAnsi="Times New Roman" w:cs="Times New Roman"/>
              </w:rPr>
              <w:t>тотальный</w:t>
            </w:r>
            <w:proofErr w:type="gramEnd"/>
            <w:r w:rsidRPr="00C24D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бесцементный</w:t>
            </w:r>
            <w:proofErr w:type="spellEnd"/>
          </w:p>
          <w:p w:rsidR="00C251F7" w:rsidRPr="00163204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с комбинированной фиксацией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1F7" w:rsidRPr="00163204" w:rsidRDefault="00C251F7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</w:t>
            </w:r>
            <w:proofErr w:type="spellEnd"/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1F7" w:rsidRPr="00163204" w:rsidRDefault="00C251F7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В состав комплекта должны входить:</w:t>
            </w:r>
          </w:p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Ножка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бесцементной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фиксации  – 1 шт.,</w:t>
            </w:r>
          </w:p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Головка – 1 шт.,</w:t>
            </w:r>
          </w:p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24DE7">
              <w:rPr>
                <w:rFonts w:ascii="Times New Roman" w:hAnsi="Times New Roman" w:cs="Times New Roman"/>
              </w:rPr>
              <w:t>Бесцементная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чашка  – 1 шт.</w:t>
            </w:r>
          </w:p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Ножка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бесцементной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фиксации:</w:t>
            </w:r>
          </w:p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Материал бедренного компонента (ножки) – кованый титан  с плазменным напылением гидроксиапатита по всей длине ножки. Толщина слоя гидроксиапатита не более 155микрон, что предотвращает его отслоение и раннюю резорбцию. Прочность на сдвиг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гидроксиапатитового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покрытия не менее 35Мpa. Форма ножки – изогнуто-прямой "двойной клин", обеспечивающий </w:t>
            </w:r>
            <w:proofErr w:type="spellStart"/>
            <w:r w:rsidRPr="00C24DE7">
              <w:rPr>
                <w:rFonts w:ascii="Times New Roman" w:hAnsi="Times New Roman" w:cs="Times New Roman"/>
              </w:rPr>
              <w:t>самоцентрацию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в костно-мозговом канале, с прямоугольным сечением, закругленными гранями в проксимальном отделе для обеспечения лучшего заклинивания в губчатой кости, без «воротничка», с горизонтальными бороздами по всему периметру проксимальной части ножки и продольными в дистальной части, что увеличивает площадь контакта на 15% и равномерно распределяет нагрузку на кость. Тип фиксации ножки –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бесцементная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проксимальная самозаклиниванием. Величина </w:t>
            </w:r>
            <w:proofErr w:type="spellStart"/>
            <w:r w:rsidRPr="00C24DE7">
              <w:rPr>
                <w:rFonts w:ascii="Times New Roman" w:hAnsi="Times New Roman" w:cs="Times New Roman"/>
              </w:rPr>
              <w:t>шеечно-диафизарного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угла 135º. Конус для посадки головки 12/14. Количество типоразмеров не менее 11 для стандартного офсета  и 8 для увеличенного офсета (</w:t>
            </w:r>
            <w:proofErr w:type="spellStart"/>
            <w:r w:rsidRPr="00C24DE7">
              <w:rPr>
                <w:rFonts w:ascii="Times New Roman" w:hAnsi="Times New Roman" w:cs="Times New Roman"/>
              </w:rPr>
              <w:t>латерализованные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ножки), с </w:t>
            </w:r>
            <w:r w:rsidRPr="00C24DE7">
              <w:rPr>
                <w:rFonts w:ascii="Times New Roman" w:hAnsi="Times New Roman" w:cs="Times New Roman"/>
              </w:rPr>
              <w:lastRenderedPageBreak/>
              <w:t>увеличением длины ножки от размера к размеру. Подготовка ложа ножки протеза за счет уплотнения костной ткани.</w:t>
            </w:r>
          </w:p>
          <w:p w:rsidR="00C251F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Головка </w:t>
            </w:r>
          </w:p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Должна быть изготовлена из нержавеющей стали, должна иметь конус 12/14, диаметром 28 мм., Не менее 4 типоразмеров по глубине посадки</w:t>
            </w:r>
          </w:p>
          <w:p w:rsidR="00C251F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24DE7">
              <w:rPr>
                <w:rFonts w:ascii="Times New Roman" w:hAnsi="Times New Roman" w:cs="Times New Roman"/>
              </w:rPr>
              <w:t>Бесцементная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Чашка: </w:t>
            </w:r>
          </w:p>
          <w:p w:rsidR="00C251F7" w:rsidRPr="00163204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Моноблочная, однокомпонентная,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бесцементной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фиксации, с наличием двух первичных стабилизаторов ротационной устойчивости с высотой штифта не менее 12 мм и диаметром не менее 6 мм, изготовленный из СВМП(UHWMPE) ISO5834-2 с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остеоинтеграцией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за счет титанового напыления (размер частиц 100-200 микрон) на полиэтиленовую внешнюю поверхность чашки. Стабильность должна осуществляться за счёт плотной посадки чашки;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деротационными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штифтами,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моноблочно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крепящимися к чашке и дополнительная фиксация винтами  по периметру чашки. Отверстия для винтов должны проходить через всю массу материала чашки, но вне зоны проекции модульной головки.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Монокомплектность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чашки должна обеспечивать эффективную толщину полиэтилена не менее 9 мм, даже при внешнем диаметре 46 мм.</w:t>
            </w:r>
          </w:p>
        </w:tc>
      </w:tr>
      <w:tr w:rsidR="009C589C" w:rsidRPr="00B073B0" w:rsidTr="00C251F7">
        <w:trPr>
          <w:trHeight w:val="76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9C" w:rsidRPr="00163204" w:rsidRDefault="009C589C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89C" w:rsidRPr="00C24DE7" w:rsidRDefault="009C589C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C589C">
              <w:rPr>
                <w:rFonts w:ascii="Times New Roman" w:hAnsi="Times New Roman" w:cs="Times New Roman"/>
              </w:rPr>
              <w:t>Эндопротез</w:t>
            </w:r>
            <w:proofErr w:type="spellEnd"/>
            <w:r w:rsidRPr="009C589C">
              <w:rPr>
                <w:rFonts w:ascii="Times New Roman" w:hAnsi="Times New Roman" w:cs="Times New Roman"/>
              </w:rPr>
              <w:t xml:space="preserve"> тазобедренного сустава </w:t>
            </w:r>
            <w:proofErr w:type="gramStart"/>
            <w:r w:rsidRPr="009C589C">
              <w:rPr>
                <w:rFonts w:ascii="Times New Roman" w:hAnsi="Times New Roman" w:cs="Times New Roman"/>
              </w:rPr>
              <w:t>тотальный</w:t>
            </w:r>
            <w:proofErr w:type="gramEnd"/>
            <w:r w:rsidRPr="009C589C">
              <w:rPr>
                <w:rFonts w:ascii="Times New Roman" w:hAnsi="Times New Roman" w:cs="Times New Roman"/>
              </w:rPr>
              <w:t xml:space="preserve"> цементной фиксации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9C" w:rsidRDefault="009C589C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</w:t>
            </w:r>
            <w:proofErr w:type="spellEnd"/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9C" w:rsidRDefault="009C589C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В состав комплекта должны входить: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Ножка цементной фиксации  – 1 шт.,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Головка – 1 шт.,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Цементная чашка  – 1 шт.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Костный Цемент – 2 шт.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 xml:space="preserve">Ножка  цементной фиксации: 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 xml:space="preserve">Бедренный компонент </w:t>
            </w:r>
            <w:proofErr w:type="spellStart"/>
            <w:r w:rsidRPr="009C589C">
              <w:rPr>
                <w:rFonts w:ascii="Times New Roman" w:hAnsi="Times New Roman" w:cs="Times New Roman"/>
              </w:rPr>
              <w:t>эндопротеза</w:t>
            </w:r>
            <w:proofErr w:type="spellEnd"/>
            <w:r w:rsidRPr="009C589C">
              <w:rPr>
                <w:rFonts w:ascii="Times New Roman" w:hAnsi="Times New Roman" w:cs="Times New Roman"/>
              </w:rPr>
              <w:t xml:space="preserve"> под философию Мюллера должен быть изготовлен из нержавеющей стали, должен представлять собой прямую самозаклинивающуюся ножку. 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 xml:space="preserve">Ножка </w:t>
            </w:r>
            <w:proofErr w:type="spellStart"/>
            <w:r w:rsidRPr="009C589C">
              <w:rPr>
                <w:rFonts w:ascii="Times New Roman" w:hAnsi="Times New Roman" w:cs="Times New Roman"/>
              </w:rPr>
              <w:t>эндопротеза</w:t>
            </w:r>
            <w:proofErr w:type="spellEnd"/>
            <w:r w:rsidRPr="009C589C">
              <w:rPr>
                <w:rFonts w:ascii="Times New Roman" w:hAnsi="Times New Roman" w:cs="Times New Roman"/>
              </w:rPr>
              <w:t xml:space="preserve"> должна иметь продольные борозды, которые увеличивают площадь контакта между цементной мантией и ножкой </w:t>
            </w:r>
            <w:proofErr w:type="spellStart"/>
            <w:r w:rsidRPr="009C589C">
              <w:rPr>
                <w:rFonts w:ascii="Times New Roman" w:hAnsi="Times New Roman" w:cs="Times New Roman"/>
              </w:rPr>
              <w:t>эндопротеза</w:t>
            </w:r>
            <w:proofErr w:type="spellEnd"/>
            <w:r w:rsidRPr="009C589C">
              <w:rPr>
                <w:rFonts w:ascii="Times New Roman" w:hAnsi="Times New Roman" w:cs="Times New Roman"/>
              </w:rPr>
              <w:t>, что способствуют плотному заполнению канала цементом и равномерному распределению нагрузки на цементную мантию.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Угол шейки должен составлять не  менее 125 и не более 140 градусов.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 xml:space="preserve">Размеры ножки должны быть не менее 7 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С увеличением размера должны увеличиваться: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 xml:space="preserve">длина ножки - от 137 мм до 162 мм  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офсет - с 33 мм до 38 мм в стандартной версии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 xml:space="preserve">Конус для посадки головки должен составлять 12/14. 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Имплантация не должна требовать применения разверток для канала бедренной кости.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 xml:space="preserve">Головка 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Должна быть изготовлена из нержавеющей стали, должна иметь конус 12/14, диаметром 28 мм</w:t>
            </w:r>
            <w:proofErr w:type="gramStart"/>
            <w:r w:rsidRPr="009C589C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9C589C">
              <w:rPr>
                <w:rFonts w:ascii="Times New Roman" w:hAnsi="Times New Roman" w:cs="Times New Roman"/>
              </w:rPr>
              <w:t>Не менее 4 типоразмеров по глубине посадки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Цементная Чашка: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Должен представлять собой полную полусферу,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Должен быть изготовлен из высокомолекулярного полиэтилена, с внутренним диаметром под головку 28 мм.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 xml:space="preserve">Должен иметь циркулярные борозды для цемента и  </w:t>
            </w:r>
            <w:proofErr w:type="spellStart"/>
            <w:r w:rsidRPr="009C589C">
              <w:rPr>
                <w:rFonts w:ascii="Times New Roman" w:hAnsi="Times New Roman" w:cs="Times New Roman"/>
              </w:rPr>
              <w:t>рентгеноконтрастный</w:t>
            </w:r>
            <w:proofErr w:type="spellEnd"/>
            <w:r w:rsidRPr="009C589C">
              <w:rPr>
                <w:rFonts w:ascii="Times New Roman" w:hAnsi="Times New Roman" w:cs="Times New Roman"/>
              </w:rPr>
              <w:t xml:space="preserve"> маркер в виде проволочного кольца, расположенного по периферии чашки.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 xml:space="preserve">Размеры </w:t>
            </w:r>
            <w:proofErr w:type="spellStart"/>
            <w:r w:rsidRPr="009C589C">
              <w:rPr>
                <w:rFonts w:ascii="Times New Roman" w:hAnsi="Times New Roman" w:cs="Times New Roman"/>
              </w:rPr>
              <w:t>ацетабулярного</w:t>
            </w:r>
            <w:proofErr w:type="spellEnd"/>
            <w:r w:rsidRPr="009C589C">
              <w:rPr>
                <w:rFonts w:ascii="Times New Roman" w:hAnsi="Times New Roman" w:cs="Times New Roman"/>
              </w:rPr>
              <w:t xml:space="preserve"> компонента под головку 28 мм должны быть: от  44 до 60 мм с шагом в 2 мм.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Костный цемент</w:t>
            </w:r>
          </w:p>
          <w:p w:rsidR="009C589C" w:rsidRPr="00C24DE7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 xml:space="preserve">Представляет собой </w:t>
            </w:r>
            <w:proofErr w:type="spellStart"/>
            <w:r w:rsidRPr="009C589C">
              <w:rPr>
                <w:rFonts w:ascii="Times New Roman" w:hAnsi="Times New Roman" w:cs="Times New Roman"/>
              </w:rPr>
              <w:t>самоотвердевающую</w:t>
            </w:r>
            <w:proofErr w:type="spellEnd"/>
            <w:r w:rsidRPr="009C5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589C">
              <w:rPr>
                <w:rFonts w:ascii="Times New Roman" w:hAnsi="Times New Roman" w:cs="Times New Roman"/>
              </w:rPr>
              <w:t>цементообразную</w:t>
            </w:r>
            <w:proofErr w:type="spellEnd"/>
            <w:r w:rsidRPr="009C589C">
              <w:rPr>
                <w:rFonts w:ascii="Times New Roman" w:hAnsi="Times New Roman" w:cs="Times New Roman"/>
              </w:rPr>
              <w:t xml:space="preserve"> смесь, предназначенную для крепления металлических или полимерных </w:t>
            </w:r>
            <w:proofErr w:type="spellStart"/>
            <w:r w:rsidRPr="009C589C">
              <w:rPr>
                <w:rFonts w:ascii="Times New Roman" w:hAnsi="Times New Roman" w:cs="Times New Roman"/>
              </w:rPr>
              <w:t>эндопротезов</w:t>
            </w:r>
            <w:proofErr w:type="spellEnd"/>
            <w:r w:rsidRPr="009C589C">
              <w:rPr>
                <w:rFonts w:ascii="Times New Roman" w:hAnsi="Times New Roman" w:cs="Times New Roman"/>
              </w:rPr>
              <w:t xml:space="preserve"> к естественной кости во время </w:t>
            </w:r>
            <w:proofErr w:type="spellStart"/>
            <w:r w:rsidRPr="009C589C">
              <w:rPr>
                <w:rFonts w:ascii="Times New Roman" w:hAnsi="Times New Roman" w:cs="Times New Roman"/>
              </w:rPr>
              <w:t>артропластических</w:t>
            </w:r>
            <w:proofErr w:type="spellEnd"/>
            <w:r w:rsidRPr="009C589C">
              <w:rPr>
                <w:rFonts w:ascii="Times New Roman" w:hAnsi="Times New Roman" w:cs="Times New Roman"/>
              </w:rPr>
              <w:t xml:space="preserve"> операций, с наличием гентамицина (антибиотика) и без него, средней или высокой вязкости</w:t>
            </w:r>
            <w:bookmarkStart w:id="0" w:name="_GoBack"/>
            <w:bookmarkEnd w:id="0"/>
          </w:p>
        </w:tc>
      </w:tr>
    </w:tbl>
    <w:p w:rsidR="00A45176" w:rsidRPr="008A5056" w:rsidRDefault="00A45176" w:rsidP="00A45176">
      <w:pPr>
        <w:rPr>
          <w:rFonts w:ascii="Times New Roman" w:hAnsi="Times New Roman" w:cs="Times New Roman"/>
          <w:b/>
          <w:sz w:val="24"/>
          <w:szCs w:val="24"/>
        </w:rPr>
      </w:pPr>
    </w:p>
    <w:p w:rsidR="00A45176" w:rsidRDefault="00A45176"/>
    <w:sectPr w:rsidR="00A45176" w:rsidSect="001A092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2E23"/>
    <w:multiLevelType w:val="multilevel"/>
    <w:tmpl w:val="3FD41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ED510B6"/>
    <w:multiLevelType w:val="hybridMultilevel"/>
    <w:tmpl w:val="50703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CA9"/>
    <w:rsid w:val="000126B8"/>
    <w:rsid w:val="0005497F"/>
    <w:rsid w:val="000A5AFF"/>
    <w:rsid w:val="00130F85"/>
    <w:rsid w:val="00146CA9"/>
    <w:rsid w:val="00163204"/>
    <w:rsid w:val="001A0920"/>
    <w:rsid w:val="001F3622"/>
    <w:rsid w:val="00255510"/>
    <w:rsid w:val="00376BEF"/>
    <w:rsid w:val="00423DEE"/>
    <w:rsid w:val="004648EB"/>
    <w:rsid w:val="00487E00"/>
    <w:rsid w:val="004C69A7"/>
    <w:rsid w:val="00525216"/>
    <w:rsid w:val="006160A2"/>
    <w:rsid w:val="00622BB7"/>
    <w:rsid w:val="00630511"/>
    <w:rsid w:val="00787E18"/>
    <w:rsid w:val="00807422"/>
    <w:rsid w:val="008919AE"/>
    <w:rsid w:val="008B3076"/>
    <w:rsid w:val="009064D6"/>
    <w:rsid w:val="009869FA"/>
    <w:rsid w:val="009C589C"/>
    <w:rsid w:val="009E613B"/>
    <w:rsid w:val="00A45176"/>
    <w:rsid w:val="00AE0477"/>
    <w:rsid w:val="00B6442B"/>
    <w:rsid w:val="00B929F3"/>
    <w:rsid w:val="00BD4142"/>
    <w:rsid w:val="00C154CC"/>
    <w:rsid w:val="00C24DE7"/>
    <w:rsid w:val="00C251F7"/>
    <w:rsid w:val="00C55793"/>
    <w:rsid w:val="00D15758"/>
    <w:rsid w:val="00DD341D"/>
    <w:rsid w:val="00DE5B33"/>
    <w:rsid w:val="00DE6781"/>
    <w:rsid w:val="00DF01C3"/>
    <w:rsid w:val="00E040E1"/>
    <w:rsid w:val="00E910ED"/>
    <w:rsid w:val="00ED02ED"/>
    <w:rsid w:val="00EE58EF"/>
    <w:rsid w:val="00F06A64"/>
    <w:rsid w:val="00F52F97"/>
    <w:rsid w:val="00F72720"/>
    <w:rsid w:val="00FB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E1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074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E1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074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0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Петрова Анна Олеговна</cp:lastModifiedBy>
  <cp:revision>11</cp:revision>
  <cp:lastPrinted>2015-08-10T01:59:00Z</cp:lastPrinted>
  <dcterms:created xsi:type="dcterms:W3CDTF">2015-08-11T04:51:00Z</dcterms:created>
  <dcterms:modified xsi:type="dcterms:W3CDTF">2015-09-16T08:46:00Z</dcterms:modified>
</cp:coreProperties>
</file>